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МАТЕРИЈАЛ ЗА ГРАМАТИЧКУ НАСТАВНУ ЈЕДИНИЦУ: Реченични чланови исказани речју и синтагмом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 2.ЧАС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Одељења:  7/1, 7/3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Наставница: Снежана Бишевац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Реченични чланови или службе речи могу у реченици бити исказани: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речју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предлошко-падежном конструкцијом(то је реч са неким предлогом,на пример: у води)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синтагмом(групом речи)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зависном реченицом ( о овоме ћемо више у 8. разреду)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следећим примерима запазићемо атрибут уз именицу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дан“ исказан на прва три начина: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Тог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дана се купују намирнице. (атрибут:реч)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Среда је дан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за куповину.(атрибут: предлошко-падежна констр.)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Веома леп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 је освануо.(атрибут : синтагма)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Домаћи задатак: урадити вежбања у радној свесци на страни 66 и 67!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