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F0" w:rsidRPr="006A057C" w:rsidRDefault="00FA3E21">
      <w:pPr>
        <w:rPr>
          <w:sz w:val="48"/>
          <w:szCs w:val="48"/>
          <w:lang w:val="sr-Cyrl-RS"/>
        </w:rPr>
      </w:pPr>
      <w:r w:rsidRPr="006A057C">
        <w:rPr>
          <w:sz w:val="48"/>
          <w:szCs w:val="48"/>
          <w:lang w:val="sr-Cyrl-RS"/>
        </w:rPr>
        <w:t>Управни говор</w:t>
      </w:r>
    </w:p>
    <w:p w:rsidR="00FA3E21" w:rsidRDefault="00FA3E21">
      <w:pPr>
        <w:rPr>
          <w:lang w:val="sr-Cyrl-RS"/>
        </w:rPr>
      </w:pPr>
      <w:r>
        <w:rPr>
          <w:lang w:val="sr-Cyrl-RS"/>
        </w:rPr>
        <w:t>Одељење:5/2</w:t>
      </w:r>
    </w:p>
    <w:p w:rsidR="00FA3E21" w:rsidRDefault="00FA3E21">
      <w:pPr>
        <w:rPr>
          <w:lang w:val="sr-Cyrl-RS"/>
        </w:rPr>
      </w:pPr>
      <w:r>
        <w:rPr>
          <w:lang w:val="sr-Cyrl-RS"/>
        </w:rPr>
        <w:t>Наставница: Биљана Пауновић</w:t>
      </w:r>
    </w:p>
    <w:p w:rsidR="00C464C1" w:rsidRDefault="00EF2A4E">
      <w:pPr>
        <w:rPr>
          <w:sz w:val="36"/>
          <w:szCs w:val="36"/>
          <w:lang w:val="sr-Cyrl-RS"/>
        </w:rPr>
      </w:pPr>
      <w:r w:rsidRPr="00EF2A4E">
        <w:rPr>
          <w:sz w:val="36"/>
          <w:szCs w:val="36"/>
          <w:lang w:val="sr-Cyrl-RS"/>
        </w:rPr>
        <w:t>Управни говор је навођење нечијих речи тачно онако како их је изговорио или написао.</w:t>
      </w:r>
    </w:p>
    <w:p w:rsidR="00F213AD" w:rsidRPr="00C464C1" w:rsidRDefault="00C464C1">
      <w:pPr>
        <w:rPr>
          <w:rFonts w:ascii="Arial Black" w:hAnsi="Arial Black"/>
          <w:sz w:val="36"/>
          <w:szCs w:val="36"/>
          <w:u w:val="single"/>
          <w:lang w:val="sr-Cyrl-RS"/>
        </w:rPr>
      </w:pPr>
      <w:r w:rsidRPr="00C464C1">
        <w:rPr>
          <w:rFonts w:ascii="Arial Black" w:hAnsi="Arial Black"/>
          <w:sz w:val="36"/>
          <w:szCs w:val="36"/>
          <w:lang w:val="sr-Cyrl-RS"/>
        </w:rPr>
        <w:t>Мама је рекла: „</w:t>
      </w:r>
      <w:r w:rsidRPr="00C464C1">
        <w:rPr>
          <w:rFonts w:ascii="Arial Black" w:hAnsi="Arial Black"/>
          <w:sz w:val="36"/>
          <w:szCs w:val="36"/>
          <w:u w:val="single"/>
          <w:lang w:val="sr-Cyrl-RS"/>
        </w:rPr>
        <w:t xml:space="preserve">Врати се брзо!“  </w:t>
      </w:r>
    </w:p>
    <w:p w:rsidR="00C464C1" w:rsidRPr="00C464C1" w:rsidRDefault="00C464C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(П</w:t>
      </w:r>
      <w:r w:rsidRPr="00C464C1">
        <w:rPr>
          <w:sz w:val="36"/>
          <w:szCs w:val="36"/>
          <w:lang w:val="sr-Cyrl-RS"/>
        </w:rPr>
        <w:t>одвучено је управни говор, а неподвучено неуправни.)</w:t>
      </w:r>
    </w:p>
    <w:p w:rsidR="00C464C1" w:rsidRPr="00C464C1" w:rsidRDefault="00C464C1">
      <w:pPr>
        <w:rPr>
          <w:sz w:val="36"/>
          <w:szCs w:val="36"/>
          <w:u w:val="single"/>
          <w:lang w:val="sr-Cyrl-RS"/>
        </w:rPr>
      </w:pPr>
    </w:p>
    <w:p w:rsidR="00447083" w:rsidRDefault="00447083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Неуправни говор добијамо када нечије речи</w:t>
      </w:r>
      <w:r w:rsidR="00C464C1">
        <w:rPr>
          <w:sz w:val="36"/>
          <w:szCs w:val="36"/>
          <w:lang w:val="sr-Cyrl-RS"/>
        </w:rPr>
        <w:t xml:space="preserve"> из управног говора препричамо уз употребу речце „да“.</w:t>
      </w:r>
      <w:bookmarkStart w:id="0" w:name="_GoBack"/>
      <w:bookmarkEnd w:id="0"/>
    </w:p>
    <w:p w:rsidR="00C464C1" w:rsidRPr="00C464C1" w:rsidRDefault="00C464C1">
      <w:pPr>
        <w:rPr>
          <w:rFonts w:ascii="Arial Black" w:hAnsi="Arial Black"/>
          <w:sz w:val="36"/>
          <w:szCs w:val="36"/>
          <w:lang w:val="sr-Cyrl-RS"/>
        </w:rPr>
      </w:pPr>
      <w:r w:rsidRPr="00C464C1">
        <w:rPr>
          <w:rFonts w:ascii="Arial Black" w:hAnsi="Arial Black"/>
          <w:sz w:val="36"/>
          <w:szCs w:val="36"/>
          <w:lang w:val="sr-Cyrl-RS"/>
        </w:rPr>
        <w:t>Мама ми је рекла да се брзо вратим.</w:t>
      </w:r>
    </w:p>
    <w:p w:rsidR="00C464C1" w:rsidRDefault="00C464C1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( Сада је цела реченица у неуправном облику.)</w:t>
      </w:r>
    </w:p>
    <w:p w:rsidR="00EF2A4E" w:rsidRPr="00EF2A4E" w:rsidRDefault="00EF2A4E">
      <w:pPr>
        <w:rPr>
          <w:sz w:val="36"/>
          <w:szCs w:val="36"/>
          <w:lang w:val="sr-Cyrl-RS"/>
        </w:rPr>
      </w:pPr>
    </w:p>
    <w:p w:rsidR="0028061F" w:rsidRDefault="0028061F">
      <w:pPr>
        <w:rPr>
          <w:lang w:val="sr-Cyrl-RS"/>
        </w:rPr>
      </w:pPr>
    </w:p>
    <w:p w:rsidR="006A057C" w:rsidRDefault="006A057C" w:rsidP="006A057C">
      <w:pPr>
        <w:rPr>
          <w:sz w:val="36"/>
          <w:szCs w:val="36"/>
          <w:lang w:val="sr-Latn-RS"/>
        </w:rPr>
      </w:pPr>
      <w:r w:rsidRPr="006A057C">
        <w:rPr>
          <w:sz w:val="36"/>
          <w:szCs w:val="36"/>
          <w:lang w:val="sr-Cyrl-RS"/>
        </w:rPr>
        <w:t xml:space="preserve">                                                             </w:t>
      </w:r>
    </w:p>
    <w:p w:rsidR="00FA3E21" w:rsidRPr="006A057C" w:rsidRDefault="00FA3E21" w:rsidP="006A057C">
      <w:pPr>
        <w:pStyle w:val="ListParagraph"/>
        <w:numPr>
          <w:ilvl w:val="0"/>
          <w:numId w:val="1"/>
        </w:numPr>
        <w:rPr>
          <w:sz w:val="40"/>
          <w:szCs w:val="40"/>
          <w:lang w:val="sr-Latn-RS"/>
        </w:rPr>
      </w:pPr>
      <w:r w:rsidRPr="006A057C">
        <w:rPr>
          <w:rFonts w:ascii="Calibri" w:eastAsia="Times New Roman" w:hAnsi="Calibri" w:cs="Calibri"/>
          <w:color w:val="073763"/>
          <w:sz w:val="40"/>
          <w:szCs w:val="40"/>
          <w:u w:val="single"/>
        </w:rPr>
        <w:t>Први начин писања управног говора:</w:t>
      </w:r>
      <w:r w:rsidRPr="006A057C">
        <w:rPr>
          <w:rFonts w:ascii="Times New Roman" w:eastAsia="Times New Roman" w:hAnsi="Times New Roman" w:cs="Times New Roman"/>
          <w:color w:val="073763"/>
          <w:sz w:val="40"/>
          <w:szCs w:val="40"/>
          <w:u w:val="single"/>
        </w:rPr>
        <w:t xml:space="preserve"> </w:t>
      </w:r>
    </w:p>
    <w:p w:rsidR="00FA3E21" w:rsidRPr="00FA3E21" w:rsidRDefault="00FA3E21" w:rsidP="00FA3E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A3E21">
        <w:rPr>
          <w:rFonts w:ascii="Calibri" w:eastAsia="Times New Roman" w:hAnsi="Calibri" w:cs="Calibri"/>
          <w:color w:val="FF0000"/>
          <w:sz w:val="32"/>
          <w:szCs w:val="32"/>
        </w:rPr>
        <w:br/>
        <w:t>Анђела ми се похвали:</w:t>
      </w:r>
      <w:r w:rsidRPr="00FA3E21">
        <w:rPr>
          <w:rFonts w:ascii="Calibri" w:eastAsia="Times New Roman" w:hAnsi="Calibri" w:cs="Calibri"/>
          <w:color w:val="00B050"/>
          <w:sz w:val="32"/>
          <w:szCs w:val="32"/>
        </w:rPr>
        <w:t xml:space="preserve"> ,, Погледај, пишем писмо Стеви.”</w:t>
      </w:r>
      <w:r w:rsidRPr="00FA3E21">
        <w:rPr>
          <w:rFonts w:ascii="Calibri" w:eastAsia="Times New Roman" w:hAnsi="Calibri" w:cs="Calibri"/>
          <w:color w:val="FF0000"/>
          <w:kern w:val="24"/>
          <w:sz w:val="32"/>
          <w:szCs w:val="32"/>
          <w:lang w:val="sr-Cyrl-RS"/>
        </w:rPr>
        <w:t xml:space="preserve">                        </w:t>
      </w:r>
    </w:p>
    <w:p w:rsidR="00F213AD" w:rsidRDefault="00F213AD" w:rsidP="00F213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FF0000"/>
          <w:kern w:val="24"/>
          <w:sz w:val="32"/>
          <w:szCs w:val="32"/>
          <w:lang w:val="sr-Cyrl-RS"/>
        </w:rPr>
        <w:t xml:space="preserve">     </w:t>
      </w:r>
      <w:r w:rsidR="00FA3E21" w:rsidRPr="00FA3E21">
        <w:rPr>
          <w:rFonts w:ascii="Calibri" w:eastAsia="Times New Roman" w:hAnsi="Calibri" w:cs="Calibri"/>
          <w:b/>
          <w:bCs/>
          <w:color w:val="FF0000"/>
          <w:kern w:val="24"/>
          <w:sz w:val="32"/>
          <w:szCs w:val="32"/>
          <w:lang w:val="sr-Cyrl-RS"/>
        </w:rPr>
        <w:t xml:space="preserve">  </w:t>
      </w:r>
      <w:r w:rsidRPr="00F213AD">
        <w:rPr>
          <w:rFonts w:ascii="Calibri" w:eastAsia="Times New Roman" w:hAnsi="Calibri" w:cs="Calibri"/>
          <w:b/>
          <w:bCs/>
          <w:color w:val="FF0000"/>
          <w:kern w:val="24"/>
          <w:sz w:val="32"/>
          <w:szCs w:val="32"/>
          <w:lang w:val="sr-Cyrl-RS"/>
        </w:rPr>
        <w:t>неуправни говор</w:t>
      </w:r>
      <w:r w:rsidR="00FA3E21" w:rsidRPr="00FA3E21">
        <w:rPr>
          <w:rFonts w:ascii="Calibri" w:eastAsia="Times New Roman" w:hAnsi="Calibri" w:cs="Calibri"/>
          <w:b/>
          <w:bCs/>
          <w:color w:val="FF0000"/>
          <w:kern w:val="24"/>
          <w:sz w:val="32"/>
          <w:szCs w:val="32"/>
          <w:lang w:val="sr-Cyrl-RS"/>
        </w:rPr>
        <w:t xml:space="preserve"> </w:t>
      </w:r>
      <w:r w:rsidRPr="00F213AD">
        <w:rPr>
          <w:rFonts w:ascii="Calibri" w:eastAsia="Times New Roman" w:hAnsi="Calibri" w:cs="Calibri"/>
          <w:b/>
          <w:bCs/>
          <w:color w:val="FF0000"/>
          <w:kern w:val="24"/>
          <w:sz w:val="32"/>
          <w:szCs w:val="32"/>
          <w:lang w:val="sr-Cyrl-RS"/>
        </w:rPr>
        <w:t>(</w:t>
      </w:r>
      <w:r w:rsidRPr="00F213AD">
        <w:rPr>
          <w:rFonts w:ascii="Calibri" w:eastAsia="Times New Roman" w:hAnsi="Calibri" w:cs="Calibri"/>
          <w:color w:val="FF0000"/>
          <w:kern w:val="24"/>
          <w:sz w:val="32"/>
          <w:szCs w:val="32"/>
          <w:lang w:val="sr-Cyrl-RS"/>
        </w:rPr>
        <w:t>п</w:t>
      </w:r>
      <w:r w:rsidR="00FA3E21" w:rsidRPr="00FA3E21">
        <w:rPr>
          <w:rFonts w:ascii="Calibri" w:eastAsia="Times New Roman" w:hAnsi="Calibri" w:cs="Calibri"/>
          <w:color w:val="FF0000"/>
          <w:kern w:val="24"/>
          <w:sz w:val="32"/>
          <w:szCs w:val="32"/>
          <w:lang w:val="sr-Cyrl-RS"/>
        </w:rPr>
        <w:t>ишчеве речи</w:t>
      </w:r>
      <w:r w:rsidRPr="00F213AD">
        <w:rPr>
          <w:rFonts w:ascii="Calibri" w:eastAsia="Times New Roman" w:hAnsi="Calibri" w:cs="Calibri"/>
          <w:color w:val="FF0000"/>
          <w:kern w:val="24"/>
          <w:sz w:val="32"/>
          <w:szCs w:val="32"/>
          <w:lang w:val="sr-Cyrl-RS"/>
        </w:rPr>
        <w:t>)</w:t>
      </w:r>
      <w:r w:rsidR="00FA3E21" w:rsidRPr="00FA3E21">
        <w:rPr>
          <w:rFonts w:ascii="Calibri" w:eastAsia="Times New Roman" w:hAnsi="Calibri" w:cs="Calibri"/>
          <w:color w:val="FF0000"/>
          <w:kern w:val="24"/>
          <w:sz w:val="32"/>
          <w:szCs w:val="32"/>
          <w:lang w:val="sr-Cyrl-RS"/>
        </w:rPr>
        <w:t xml:space="preserve"> : </w:t>
      </w:r>
      <w:r w:rsidR="00FA3E21" w:rsidRPr="00FA3E21">
        <w:rPr>
          <w:rFonts w:ascii="Calibri" w:eastAsia="Times New Roman" w:hAnsi="Calibri" w:cs="Calibri"/>
          <w:color w:val="38761D"/>
          <w:sz w:val="32"/>
          <w:szCs w:val="32"/>
        </w:rPr>
        <w:t>,,Управни говор."</w:t>
      </w:r>
    </w:p>
    <w:p w:rsidR="00F213AD" w:rsidRDefault="00F213AD" w:rsidP="00F213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</w:pPr>
      <w:r w:rsidRPr="00F213AD"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  <w:t xml:space="preserve">                               Н : „ У“ </w:t>
      </w:r>
    </w:p>
    <w:p w:rsidR="0028061F" w:rsidRPr="006A057C" w:rsidRDefault="0028061F" w:rsidP="00F213A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2"/>
          <w:szCs w:val="32"/>
          <w:lang w:val="sr-Cyrl-RS"/>
        </w:rPr>
      </w:pPr>
      <w:r w:rsidRPr="006A057C">
        <w:rPr>
          <w:rFonts w:ascii="Arial" w:eastAsia="Times New Roman" w:hAnsi="Arial" w:cs="Arial"/>
          <w:b/>
          <w:bCs/>
          <w:sz w:val="32"/>
          <w:szCs w:val="32"/>
          <w:lang w:val="sr-Cyrl-RS"/>
        </w:rPr>
        <w:t>Приметите да између неуправног и управног говора имају два знака  : „</w:t>
      </w:r>
    </w:p>
    <w:p w:rsidR="006A057C" w:rsidRDefault="006A057C" w:rsidP="00F213AD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lastRenderedPageBreak/>
        <w:t xml:space="preserve">                </w:t>
      </w:r>
    </w:p>
    <w:p w:rsidR="00FA3E21" w:rsidRPr="006A057C" w:rsidRDefault="00FA3E21" w:rsidP="006A057C">
      <w:pPr>
        <w:pStyle w:val="ListParagraph"/>
        <w:numPr>
          <w:ilvl w:val="0"/>
          <w:numId w:val="1"/>
        </w:numPr>
        <w:tabs>
          <w:tab w:val="right" w:pos="936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A057C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</w:rPr>
        <w:t>Други начин писања управног говора:</w:t>
      </w:r>
    </w:p>
    <w:p w:rsidR="00FA3E21" w:rsidRPr="00FA3E21" w:rsidRDefault="00FA3E21" w:rsidP="00FA3E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A3E21">
        <w:rPr>
          <w:rFonts w:ascii="Calibri" w:eastAsia="Times New Roman" w:hAnsi="Calibri" w:cs="Calibri"/>
          <w:color w:val="984807"/>
          <w:kern w:val="24"/>
          <w:sz w:val="32"/>
          <w:szCs w:val="32"/>
          <w:lang w:val="sr-Cyrl-RS"/>
        </w:rPr>
        <w:t>,, Пожури да не закаснимо“</w:t>
      </w:r>
      <w:r w:rsidRPr="00FA3E21">
        <w:rPr>
          <w:rFonts w:ascii="Calibri" w:eastAsia="Times New Roman" w:hAnsi="Calibri" w:cs="Calibri"/>
          <w:color w:val="984807"/>
          <w:sz w:val="32"/>
          <w:szCs w:val="32"/>
        </w:rPr>
        <w:t xml:space="preserve"> , </w:t>
      </w:r>
      <w:r w:rsidRPr="00FA3E21">
        <w:rPr>
          <w:rFonts w:ascii="Calibri" w:eastAsia="Times New Roman" w:hAnsi="Calibri" w:cs="Calibri"/>
          <w:color w:val="00B050"/>
          <w:sz w:val="32"/>
          <w:szCs w:val="32"/>
        </w:rPr>
        <w:t>рече Ален.</w:t>
      </w:r>
    </w:p>
    <w:p w:rsidR="00FA3E21" w:rsidRPr="00FA3E21" w:rsidRDefault="00FA3E21" w:rsidP="00FA3E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A3E21" w:rsidRPr="00FA3E21" w:rsidRDefault="00F213AD" w:rsidP="00FA3E21">
      <w:pPr>
        <w:spacing w:after="0" w:line="240" w:lineRule="auto"/>
        <w:rPr>
          <w:rFonts w:ascii="Calibri" w:eastAsia="Times New Roman" w:hAnsi="Calibri" w:cs="Calibri"/>
          <w:color w:val="00B050"/>
          <w:kern w:val="24"/>
          <w:sz w:val="32"/>
          <w:szCs w:val="32"/>
          <w:lang w:val="sr-Cyrl-RS"/>
        </w:rPr>
      </w:pPr>
      <w:r>
        <w:rPr>
          <w:rFonts w:ascii="Calibri" w:eastAsia="Times New Roman" w:hAnsi="Calibri" w:cs="Calibri"/>
          <w:color w:val="00B050"/>
          <w:kern w:val="24"/>
          <w:sz w:val="32"/>
          <w:szCs w:val="32"/>
          <w:lang w:val="sr-Cyrl-RS"/>
        </w:rPr>
        <w:t xml:space="preserve">    </w:t>
      </w:r>
      <w:r w:rsidR="00FA3E21" w:rsidRPr="00FA3E21">
        <w:rPr>
          <w:rFonts w:ascii="Calibri" w:eastAsia="Times New Roman" w:hAnsi="Calibri" w:cs="Calibri"/>
          <w:color w:val="00B050"/>
          <w:kern w:val="24"/>
          <w:sz w:val="32"/>
          <w:szCs w:val="32"/>
          <w:lang w:val="sr-Cyrl-RS"/>
        </w:rPr>
        <w:t xml:space="preserve"> </w:t>
      </w:r>
      <w:r w:rsidRPr="00F213AD">
        <w:rPr>
          <w:rFonts w:ascii="Calibri" w:eastAsia="Times New Roman" w:hAnsi="Calibri" w:cs="Calibri"/>
          <w:color w:val="CC0000"/>
          <w:sz w:val="32"/>
          <w:szCs w:val="32"/>
        </w:rPr>
        <w:t>,,Управни говор</w:t>
      </w:r>
      <w:r w:rsidRPr="00F213AD">
        <w:rPr>
          <w:rFonts w:ascii="Calibri" w:eastAsia="Times New Roman" w:hAnsi="Calibri" w:cs="Calibri"/>
          <w:color w:val="CC0000"/>
          <w:sz w:val="32"/>
          <w:szCs w:val="32"/>
          <w:lang w:val="sr-Cyrl-RS"/>
        </w:rPr>
        <w:t xml:space="preserve">“  </w:t>
      </w:r>
      <w:r w:rsidR="00FA3E21" w:rsidRPr="00FA3E21">
        <w:rPr>
          <w:rFonts w:ascii="Calibri" w:eastAsia="Times New Roman" w:hAnsi="Calibri" w:cs="Calibri"/>
          <w:color w:val="984807"/>
          <w:sz w:val="32"/>
          <w:szCs w:val="32"/>
        </w:rPr>
        <w:t xml:space="preserve"> ,</w:t>
      </w:r>
      <w:r w:rsidRPr="00F213AD">
        <w:rPr>
          <w:rFonts w:ascii="Calibri" w:eastAsia="Times New Roman" w:hAnsi="Calibri" w:cs="Calibri"/>
          <w:color w:val="984807"/>
          <w:sz w:val="32"/>
          <w:szCs w:val="32"/>
          <w:lang w:val="sr-Cyrl-RS"/>
        </w:rPr>
        <w:t xml:space="preserve">    неуправни (</w:t>
      </w:r>
      <w:r w:rsidR="00FA3E21" w:rsidRPr="00FA3E21">
        <w:rPr>
          <w:rFonts w:ascii="Calibri" w:eastAsia="Times New Roman" w:hAnsi="Calibri" w:cs="Calibri"/>
          <w:color w:val="38761D"/>
          <w:sz w:val="32"/>
          <w:szCs w:val="32"/>
        </w:rPr>
        <w:t>пишчеве речи</w:t>
      </w:r>
      <w:r w:rsidRPr="00F213AD">
        <w:rPr>
          <w:rFonts w:ascii="Calibri" w:eastAsia="Times New Roman" w:hAnsi="Calibri" w:cs="Calibri"/>
          <w:color w:val="38761D"/>
          <w:sz w:val="32"/>
          <w:szCs w:val="32"/>
          <w:lang w:val="sr-Cyrl-RS"/>
        </w:rPr>
        <w:t>).</w:t>
      </w:r>
    </w:p>
    <w:p w:rsidR="0028061F" w:rsidRPr="00C4427B" w:rsidRDefault="00F213AD" w:rsidP="00FA3E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44"/>
          <w:szCs w:val="44"/>
          <w:lang w:val="sr-Cyrl-RS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24"/>
          <w:sz w:val="44"/>
          <w:szCs w:val="44"/>
          <w:lang w:val="sr-Cyrl-RS"/>
        </w:rPr>
        <w:t xml:space="preserve">                          </w:t>
      </w:r>
      <w:r w:rsidRPr="00F213AD">
        <w:rPr>
          <w:rFonts w:ascii="Calibri" w:eastAsia="Times New Roman" w:hAnsi="Calibri" w:cs="Calibri"/>
          <w:b/>
          <w:bCs/>
          <w:i/>
          <w:iCs/>
          <w:color w:val="000000"/>
          <w:kern w:val="24"/>
          <w:sz w:val="44"/>
          <w:szCs w:val="44"/>
          <w:lang w:val="sr-Cyrl-RS"/>
        </w:rPr>
        <w:t>„У“</w:t>
      </w:r>
      <w:r w:rsidR="00C4427B">
        <w:rPr>
          <w:rFonts w:ascii="Calibri" w:eastAsia="Times New Roman" w:hAnsi="Calibri" w:cs="Calibri"/>
          <w:b/>
          <w:bCs/>
          <w:i/>
          <w:iCs/>
          <w:color w:val="000000"/>
          <w:kern w:val="24"/>
          <w:sz w:val="44"/>
          <w:szCs w:val="44"/>
          <w:lang w:val="sr-Cyrl-RS"/>
        </w:rPr>
        <w:t xml:space="preserve"> , Н</w:t>
      </w:r>
    </w:p>
    <w:p w:rsidR="0028061F" w:rsidRPr="006A057C" w:rsidRDefault="00C4427B" w:rsidP="00FA3E21">
      <w:pPr>
        <w:spacing w:before="100" w:beforeAutospacing="1" w:after="100" w:afterAutospacing="1" w:line="240" w:lineRule="auto"/>
        <w:outlineLvl w:val="2"/>
        <w:rPr>
          <w:rFonts w:ascii="Arial Black" w:eastAsia="Times New Roman" w:hAnsi="Arial Black" w:cs="Times New Roman"/>
          <w:b/>
          <w:bCs/>
          <w:i/>
          <w:iCs/>
          <w:color w:val="000000"/>
          <w:kern w:val="24"/>
          <w:sz w:val="32"/>
          <w:szCs w:val="32"/>
          <w:lang w:val="sr-Cyrl-RS"/>
        </w:rPr>
      </w:pPr>
      <w:r w:rsidRPr="006A057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32"/>
          <w:szCs w:val="32"/>
          <w:lang w:val="sr-Cyrl-RS"/>
        </w:rPr>
        <w:t xml:space="preserve">  </w:t>
      </w:r>
      <w:r w:rsidRPr="006A057C">
        <w:rPr>
          <w:rFonts w:ascii="Arial Black" w:eastAsia="Times New Roman" w:hAnsi="Arial Black" w:cs="Times New Roman"/>
          <w:b/>
          <w:bCs/>
          <w:i/>
          <w:iCs/>
          <w:color w:val="000000"/>
          <w:kern w:val="24"/>
          <w:sz w:val="32"/>
          <w:szCs w:val="32"/>
          <w:lang w:val="sr-Cyrl-RS"/>
        </w:rPr>
        <w:t>Приметите да између управног и неуправног говора имају два знака   „  ,</w:t>
      </w:r>
    </w:p>
    <w:p w:rsidR="0028061F" w:rsidRDefault="0028061F" w:rsidP="00FA3E2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24"/>
          <w:sz w:val="32"/>
          <w:szCs w:val="32"/>
          <w:u w:val="single"/>
          <w:lang w:val="sr-Cyrl-RS"/>
        </w:rPr>
      </w:pPr>
    </w:p>
    <w:p w:rsidR="00FA3E21" w:rsidRPr="00BF7991" w:rsidRDefault="00FA3E21" w:rsidP="00BF79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F7991">
        <w:rPr>
          <w:rFonts w:ascii="Calibri" w:eastAsia="Times New Roman" w:hAnsi="Calibri" w:cs="Calibri"/>
          <w:b/>
          <w:bCs/>
          <w:i/>
          <w:iCs/>
          <w:color w:val="000000"/>
          <w:kern w:val="24"/>
          <w:sz w:val="36"/>
          <w:szCs w:val="36"/>
          <w:u w:val="single"/>
          <w:lang w:val="sr-Cyrl-RS"/>
        </w:rPr>
        <w:t>ТРЕЋИ НАЧИН ПИСАЊА УПРАВНОГ ГОВОРА</w:t>
      </w:r>
      <w:r w:rsidRPr="00BF799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A3E21" w:rsidRPr="00FA3E21" w:rsidRDefault="00FA3E21" w:rsidP="00FA3E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A3E21" w:rsidRPr="00FA3E21" w:rsidRDefault="00F213AD" w:rsidP="00FA3E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                 </w:t>
      </w:r>
      <w:r w:rsidR="00FA3E21" w:rsidRPr="00FA3E21">
        <w:rPr>
          <w:rFonts w:ascii="Calibri" w:eastAsia="Times New Roman" w:hAnsi="Calibri" w:cs="Calibri"/>
          <w:color w:val="000000"/>
          <w:sz w:val="32"/>
          <w:szCs w:val="32"/>
        </w:rPr>
        <w:t xml:space="preserve">,, </w:t>
      </w:r>
      <w:r w:rsidR="00FA3E21" w:rsidRPr="00FA3E21">
        <w:rPr>
          <w:rFonts w:ascii="Calibri" w:eastAsia="Times New Roman" w:hAnsi="Calibri" w:cs="Calibri"/>
          <w:color w:val="FF0000"/>
          <w:sz w:val="32"/>
          <w:szCs w:val="32"/>
        </w:rPr>
        <w:t>Дивно</w:t>
      </w:r>
      <w:r w:rsidR="00FA3E21" w:rsidRPr="00FA3E21">
        <w:rPr>
          <w:rFonts w:ascii="Calibri" w:eastAsia="Times New Roman" w:hAnsi="Calibri" w:cs="Calibri"/>
          <w:color w:val="000000"/>
          <w:sz w:val="32"/>
          <w:szCs w:val="32"/>
        </w:rPr>
        <w:t>“, рече Миша , ,,</w:t>
      </w:r>
      <w:r w:rsidR="00FA3E21" w:rsidRPr="00FA3E21">
        <w:rPr>
          <w:rFonts w:ascii="Calibri" w:eastAsia="Times New Roman" w:hAnsi="Calibri" w:cs="Calibri"/>
          <w:color w:val="00B050"/>
          <w:sz w:val="32"/>
          <w:szCs w:val="32"/>
        </w:rPr>
        <w:t xml:space="preserve"> </w:t>
      </w:r>
      <w:r w:rsidR="00FA3E21" w:rsidRPr="00FA3E21">
        <w:rPr>
          <w:rFonts w:ascii="Calibri" w:eastAsia="Times New Roman" w:hAnsi="Calibri" w:cs="Calibri"/>
          <w:color w:val="FF0000"/>
          <w:sz w:val="32"/>
          <w:szCs w:val="32"/>
        </w:rPr>
        <w:t>одох и ја за њим</w:t>
      </w:r>
      <w:r w:rsidR="00FA3E21" w:rsidRPr="00FA3E21">
        <w:rPr>
          <w:rFonts w:ascii="Calibri" w:eastAsia="Times New Roman" w:hAnsi="Calibri" w:cs="Calibri"/>
          <w:color w:val="000000"/>
          <w:sz w:val="32"/>
          <w:szCs w:val="32"/>
        </w:rPr>
        <w:t>! “</w:t>
      </w:r>
    </w:p>
    <w:p w:rsidR="00FA3E21" w:rsidRPr="00FA3E21" w:rsidRDefault="00FA3E21" w:rsidP="00FA3E21">
      <w:pPr>
        <w:spacing w:before="154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3E21">
        <w:rPr>
          <w:rFonts w:ascii="Calibri" w:eastAsia="Times New Roman" w:hAnsi="Calibri" w:cs="Calibri"/>
          <w:b/>
          <w:bCs/>
          <w:color w:val="00B050"/>
          <w:kern w:val="24"/>
          <w:sz w:val="32"/>
          <w:szCs w:val="32"/>
          <w:lang w:val="sr-Cyrl-RS"/>
        </w:rPr>
        <w:t xml:space="preserve">   </w:t>
      </w:r>
      <w:r w:rsidRPr="00FA3E21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,,Управни говор  “</w:t>
      </w:r>
      <w:r w:rsidRPr="00FA3E2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,</w:t>
      </w:r>
      <w:r w:rsidRPr="00FA3E21">
        <w:rPr>
          <w:rFonts w:ascii="Calibri" w:eastAsia="Times New Roman" w:hAnsi="Calibri" w:cs="Calibri"/>
          <w:b/>
          <w:bCs/>
          <w:color w:val="38761D"/>
          <w:sz w:val="32"/>
          <w:szCs w:val="32"/>
        </w:rPr>
        <w:t xml:space="preserve"> пишчеве речи</w:t>
      </w:r>
      <w:r w:rsidRPr="00FA3E2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,</w:t>
      </w:r>
      <w:r w:rsidRPr="00FA3E21">
        <w:rPr>
          <w:rFonts w:ascii="Calibri" w:eastAsia="Times New Roman" w:hAnsi="Calibri" w:cs="Calibri"/>
          <w:b/>
          <w:bCs/>
          <w:color w:val="CC0000"/>
          <w:sz w:val="32"/>
          <w:szCs w:val="32"/>
        </w:rPr>
        <w:t xml:space="preserve"> ,,Управни говор!"</w:t>
      </w:r>
    </w:p>
    <w:p w:rsidR="00FA3E21" w:rsidRPr="00F213AD" w:rsidRDefault="00FA3E21">
      <w:pPr>
        <w:rPr>
          <w:sz w:val="32"/>
          <w:szCs w:val="32"/>
          <w:lang w:val="sr-Cyrl-RS"/>
        </w:rPr>
      </w:pPr>
    </w:p>
    <w:p w:rsidR="00FA3E21" w:rsidRDefault="00F213AD">
      <w:pPr>
        <w:rPr>
          <w:b/>
          <w:sz w:val="40"/>
          <w:szCs w:val="40"/>
          <w:lang w:val="sr-Cyrl-RS"/>
        </w:rPr>
      </w:pPr>
      <w:r w:rsidRPr="00F213AD">
        <w:rPr>
          <w:b/>
          <w:sz w:val="32"/>
          <w:szCs w:val="32"/>
          <w:lang w:val="sr-Cyrl-RS"/>
        </w:rPr>
        <w:t xml:space="preserve">                      </w:t>
      </w:r>
      <w:r>
        <w:rPr>
          <w:b/>
          <w:sz w:val="32"/>
          <w:szCs w:val="32"/>
          <w:lang w:val="sr-Cyrl-RS"/>
        </w:rPr>
        <w:t xml:space="preserve">        </w:t>
      </w:r>
      <w:r w:rsidRPr="00F213AD">
        <w:rPr>
          <w:b/>
          <w:sz w:val="32"/>
          <w:szCs w:val="32"/>
          <w:lang w:val="sr-Cyrl-RS"/>
        </w:rPr>
        <w:t xml:space="preserve"> </w:t>
      </w:r>
      <w:r w:rsidRPr="00F213AD">
        <w:rPr>
          <w:b/>
          <w:sz w:val="40"/>
          <w:szCs w:val="40"/>
          <w:lang w:val="sr-Cyrl-RS"/>
        </w:rPr>
        <w:t>„У“ , Н , „У“</w:t>
      </w:r>
      <w:r>
        <w:rPr>
          <w:b/>
          <w:sz w:val="40"/>
          <w:szCs w:val="40"/>
          <w:lang w:val="sr-Cyrl-RS"/>
        </w:rPr>
        <w:t xml:space="preserve"> </w:t>
      </w:r>
    </w:p>
    <w:p w:rsidR="006A057C" w:rsidRPr="006A057C" w:rsidRDefault="006A057C">
      <w:pPr>
        <w:rPr>
          <w:b/>
          <w:sz w:val="36"/>
          <w:szCs w:val="36"/>
          <w:lang w:val="sr-Cyrl-RS"/>
        </w:rPr>
      </w:pPr>
      <w:r w:rsidRPr="006A057C">
        <w:rPr>
          <w:b/>
          <w:sz w:val="36"/>
          <w:szCs w:val="36"/>
          <w:lang w:val="sr-Cyrl-RS"/>
        </w:rPr>
        <w:t xml:space="preserve">Приметите да између управног и неуправног говора </w:t>
      </w:r>
    </w:p>
    <w:p w:rsidR="006A057C" w:rsidRDefault="006A057C">
      <w:pPr>
        <w:rPr>
          <w:b/>
          <w:sz w:val="36"/>
          <w:szCs w:val="36"/>
          <w:lang w:val="sr-Cyrl-RS"/>
        </w:rPr>
      </w:pPr>
      <w:r w:rsidRPr="006A057C">
        <w:rPr>
          <w:b/>
          <w:sz w:val="36"/>
          <w:szCs w:val="36"/>
          <w:lang w:val="sr-Cyrl-RS"/>
        </w:rPr>
        <w:t>опет стоји   „  ,</w:t>
      </w:r>
    </w:p>
    <w:p w:rsidR="006A057C" w:rsidRDefault="006A057C">
      <w:pPr>
        <w:rPr>
          <w:b/>
          <w:sz w:val="36"/>
          <w:szCs w:val="36"/>
          <w:lang w:val="sr-Cyrl-RS"/>
        </w:rPr>
      </w:pPr>
    </w:p>
    <w:p w:rsidR="006A057C" w:rsidRPr="006A057C" w:rsidRDefault="006A057C">
      <w:pPr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>Да закључимо: изеђу неуправног и управног говора морају да стоје два интерпункцијска знака!</w:t>
      </w:r>
    </w:p>
    <w:sectPr w:rsidR="006A057C" w:rsidRPr="006A0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F1F48"/>
    <w:multiLevelType w:val="hybridMultilevel"/>
    <w:tmpl w:val="845EA1AC"/>
    <w:lvl w:ilvl="0" w:tplc="AFDE87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7376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21"/>
    <w:rsid w:val="001A6ED1"/>
    <w:rsid w:val="0028061F"/>
    <w:rsid w:val="002E54F0"/>
    <w:rsid w:val="00447083"/>
    <w:rsid w:val="006A057C"/>
    <w:rsid w:val="00BF7991"/>
    <w:rsid w:val="00C4427B"/>
    <w:rsid w:val="00C464C1"/>
    <w:rsid w:val="00EF2A4E"/>
    <w:rsid w:val="00F213AD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CE29"/>
  <w15:chartTrackingRefBased/>
  <w15:docId w15:val="{630C0C0A-747E-40FD-85E2-8477D21D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4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70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25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86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2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2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5</cp:revision>
  <dcterms:created xsi:type="dcterms:W3CDTF">2020-04-01T09:05:00Z</dcterms:created>
  <dcterms:modified xsi:type="dcterms:W3CDTF">2020-04-01T10:49:00Z</dcterms:modified>
</cp:coreProperties>
</file>